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CAD" w:rsidRPr="00F74CAD" w:rsidRDefault="00F74CAD" w:rsidP="00F74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eastAsia="Times New Roman" w:cs="Times New Roman"/>
          <w:b/>
          <w:sz w:val="26"/>
          <w:szCs w:val="26"/>
          <w:lang w:eastAsia="ru-RU"/>
        </w:rPr>
      </w:pPr>
      <w:r w:rsidRPr="00F74CAD">
        <w:rPr>
          <w:rFonts w:eastAsia="Times New Roman" w:cs="Times New Roman"/>
          <w:b/>
          <w:sz w:val="26"/>
          <w:szCs w:val="26"/>
          <w:lang w:eastAsia="ru-RU"/>
        </w:rPr>
        <w:t>Приложение №1</w:t>
      </w:r>
    </w:p>
    <w:p w:rsidR="00F74CAD" w:rsidRPr="00F74CAD" w:rsidRDefault="00F74CAD" w:rsidP="00F74CAD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F74CAD" w:rsidRPr="00F74CAD" w:rsidRDefault="00F74CAD" w:rsidP="00F74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F74CAD">
        <w:rPr>
          <w:rFonts w:eastAsia="Times New Roman" w:cs="Times New Roman"/>
          <w:b/>
          <w:sz w:val="26"/>
          <w:szCs w:val="26"/>
          <w:lang w:eastAsia="ru-RU"/>
        </w:rPr>
        <w:t>Перечень медицинских организаций Республики Карелия, предоставляющих сведения о застрахованных лицах, из числа выбравших медицинскую организацию для оказания первичной медико-санитарной помощи и подлежащих диспансерному наблюдению (взрослое население в возрасте 18 лет и старше,</w:t>
      </w:r>
      <w:r w:rsidRPr="00F74CAD">
        <w:rPr>
          <w:rFonts w:eastAsia="Times New Roman" w:cs="Times New Roman"/>
          <w:sz w:val="26"/>
          <w:szCs w:val="26"/>
          <w:lang w:eastAsia="ru-RU"/>
        </w:rPr>
        <w:t xml:space="preserve"> в части злокачественных новообразований - от 0 лет и старше</w:t>
      </w:r>
      <w:r w:rsidRPr="00F74CAD">
        <w:rPr>
          <w:rFonts w:eastAsia="Times New Roman" w:cs="Times New Roman"/>
          <w:b/>
          <w:sz w:val="26"/>
          <w:szCs w:val="26"/>
          <w:lang w:eastAsia="ru-RU"/>
        </w:rPr>
        <w:t>)</w:t>
      </w:r>
    </w:p>
    <w:p w:rsidR="00F74CAD" w:rsidRPr="00F74CAD" w:rsidRDefault="00F74CAD" w:rsidP="00F74CA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p w:rsidR="00F74CAD" w:rsidRPr="00F74CAD" w:rsidRDefault="00F74CAD" w:rsidP="00F74CAD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59"/>
        <w:gridCol w:w="6946"/>
        <w:gridCol w:w="1666"/>
      </w:tblGrid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694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МО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Реестровый номер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"Республиканская больница им. В.А.Баранова"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100001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«Детская республиканская больница»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100002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НУЗ «Отделенческая клиническая больница на ст. Петрозаводск» ОАО «РЖД»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100017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1»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100020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2»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100021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3»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100022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поликлиника № 4»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100023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детская поликлиника №1»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100025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«Городская детская поликлиника №2»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100026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«Беломорская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100085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Калевальская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100107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Кемская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100115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НУЗ «Узловая больница на ст. Кемь» ОАО «РЖД»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100116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Кондопожская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100129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Лоухская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100184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«Медвежьегорская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100201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Толвуйская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амбулатория»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100205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Олонецкая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100256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Питкярантская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100282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Пряжинская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100329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Пудожская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100362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Сегежская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100391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</w:t>
            </w:r>
            <w:proofErr w:type="spellStart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Суоярвская</w:t>
            </w:r>
            <w:proofErr w:type="spellEnd"/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100409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«Сортавальская ЦРБ»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100702</w:t>
            </w:r>
          </w:p>
        </w:tc>
      </w:tr>
      <w:tr w:rsidR="00F74CAD" w:rsidRPr="00F74CAD" w:rsidTr="00E374B9">
        <w:tc>
          <w:tcPr>
            <w:tcW w:w="959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6946" w:type="dxa"/>
          </w:tcPr>
          <w:p w:rsidR="00F74CAD" w:rsidRPr="00F74CAD" w:rsidRDefault="00F74CAD" w:rsidP="00F74CAD">
            <w:pPr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ГБУЗ РК «Межрайонная больница №1»</w:t>
            </w:r>
          </w:p>
        </w:tc>
        <w:tc>
          <w:tcPr>
            <w:tcW w:w="1666" w:type="dxa"/>
          </w:tcPr>
          <w:p w:rsidR="00F74CAD" w:rsidRPr="00F74CAD" w:rsidRDefault="00F74CAD" w:rsidP="00F74CAD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C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100836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74CAD"/>
    <w:rsid w:val="001B3336"/>
    <w:rsid w:val="00333991"/>
    <w:rsid w:val="0049489F"/>
    <w:rsid w:val="00914945"/>
    <w:rsid w:val="00F74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CAD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2018-12-16T11:44:00Z</dcterms:created>
  <dcterms:modified xsi:type="dcterms:W3CDTF">2018-12-16T11:45:00Z</dcterms:modified>
</cp:coreProperties>
</file>